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D" w:rsidRPr="00CC767D" w:rsidRDefault="00CC767D" w:rsidP="00CC767D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FF0000"/>
          <w:sz w:val="32"/>
          <w:szCs w:val="32"/>
        </w:rPr>
      </w:pPr>
      <w:r w:rsidRPr="00CC767D">
        <w:rPr>
          <w:rStyle w:val="a3"/>
          <w:rFonts w:ascii="Times New Roman" w:hAnsi="Times New Roman" w:cs="Times New Roman"/>
          <w:i/>
          <w:color w:val="FF0000"/>
          <w:sz w:val="32"/>
          <w:szCs w:val="32"/>
        </w:rPr>
        <w:t>Семинар – практикум</w:t>
      </w:r>
    </w:p>
    <w:p w:rsidR="004A76BB" w:rsidRDefault="00CC767D" w:rsidP="00CC767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  <w:r w:rsidRPr="00CC767D">
        <w:rPr>
          <w:rStyle w:val="a3"/>
          <w:rFonts w:ascii="Times New Roman" w:hAnsi="Times New Roman" w:cs="Times New Roman"/>
          <w:color w:val="FF0000"/>
          <w:sz w:val="32"/>
          <w:szCs w:val="32"/>
        </w:rPr>
        <w:t>«Как организовать логопедические занятия с ребенком дома»</w:t>
      </w:r>
    </w:p>
    <w:p w:rsidR="00CC767D" w:rsidRDefault="00CC767D" w:rsidP="00CC767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</w:p>
    <w:p w:rsidR="00CC767D" w:rsidRDefault="00CC767D" w:rsidP="00CC767D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CC767D">
        <w:rPr>
          <w:noProof/>
          <w:color w:val="FF0000"/>
          <w:sz w:val="40"/>
          <w:szCs w:val="40"/>
        </w:rPr>
        <w:drawing>
          <wp:inline distT="0" distB="0" distL="0" distR="0">
            <wp:extent cx="2857500" cy="1695450"/>
            <wp:effectExtent l="19050" t="0" r="0" b="0"/>
            <wp:docPr id="12" name="Рисунок 12" descr="Методическая разработка, Семинар – практикум «Как организовать логопедические занятия с ребенком до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тодическая разработка, Семинар – практикум «Как организовать логопедические занятия с ребенком дома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показать важность участия семьи в логопедической работе, привлечь внимание родителей к формированию единого понимания целей и задач, средств и методов воспитания детей, их эмоционального благополучия, полноценного речевого, физического, психического и умственного развития;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обозначить этапы логопедической работы в детском саду и дома;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обучить родителей приемам работы с детьми-логопатами;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обеспечить двойную защиту детей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(со стороны родителей и педагогов)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эмоциональный комфорт.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3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Форма работы: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Раздаточный</w:t>
      </w:r>
      <w:r w:rsidR="00035398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: зеркала по количеству участников, памятка "Играть, играть, </w:t>
      </w:r>
      <w:r w:rsidR="00035398">
        <w:rPr>
          <w:rFonts w:ascii="Times New Roman" w:hAnsi="Times New Roman" w:cs="Times New Roman"/>
          <w:color w:val="000000"/>
          <w:sz w:val="24"/>
          <w:szCs w:val="24"/>
        </w:rPr>
        <w:t>играть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35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39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Предварительная работа: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Рассылка приглашения родителям, выставка методической литературы, пособий по подготовке детей к школе, развитию речевых умений и навыков, выставка " Игры по развитию мелкой моторики»</w:t>
      </w:r>
    </w:p>
    <w:p w:rsidR="0096383C" w:rsidRPr="00035398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5398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мероприятия.</w:t>
      </w:r>
    </w:p>
    <w:p w:rsidR="0096383C" w:rsidRPr="00035398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5398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Теоретическая часть.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Дорогие родители!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самом начале нашей встречи хотелось бы подчеркнуть, что вы — первые и самые важные учителя вашего ребенка. Первая его школа — Ваш дом — окажет огромное влияние на то, что он будет считать важным в жизни, на формирование его системы ценностей. Сколько бы мы ни прожили, мы все равно постоянно возвращаемся к опыту детства — к жизни в семье.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"Годы чудес" — так называют исследователи первые пять лет жизни ребенка.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</w:t>
      </w:r>
    </w:p>
    <w:p w:rsidR="0096383C" w:rsidRPr="00F35076" w:rsidRDefault="0096383C" w:rsidP="0003539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укрепить связи между детьми и родителями и способствовать выработке позитивного отношения, способности воспринимать то, чему учат отец и мать.</w:t>
      </w:r>
    </w:p>
    <w:p w:rsidR="0096383C" w:rsidRPr="00F35076" w:rsidRDefault="0096383C" w:rsidP="006307E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И чтобы родители стали хорошими учителями для своих детей, они должны знать, что работа по исправлению недостатков произнесения звуков включает три основных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этапа: подготовительные упражнения; постановка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(вызов)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звука; закрепление звука в слогах, словах и введение его в речь.</w:t>
      </w:r>
    </w:p>
    <w:p w:rsidR="00240EBD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7E8">
        <w:rPr>
          <w:rFonts w:ascii="Times New Roman" w:hAnsi="Times New Roman" w:cs="Times New Roman"/>
          <w:i/>
          <w:color w:val="000000"/>
          <w:sz w:val="24"/>
          <w:szCs w:val="24"/>
        </w:rPr>
        <w:t>Подготовительные упражнения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на развитие у ребенка правильного восприятия звука на слух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(умение отличать правильно произносимый звук от неправильного)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на укрепление и улучшение движений мышц артикуляционного аппарата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(воспроизведение правильных движений языка, губ, нижней челюсти)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на выработку сильной воздушной струи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(например, при произнесении звука [р] нужно уметь сильно выдувать воздух на кончик языка, чтобы привести его в колебательное состояние)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Чем лучше будет проведена подготовительная работа, тем быстрее ребенок научится правильно произносить звуки. Трудно сказать, сколько понадобится времени для подготовительных упражнений. В одних случаях — три занятия, в других — несколько недель. Это зависит от степени нарушения подвижности мышц артикуляционного аппарата, от состояния речевого слуха, а также от индивидуальных особенностей ребенка.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B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Постановка </w:t>
      </w:r>
      <w:r w:rsidRPr="00240EBD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(вызов)</w:t>
      </w:r>
      <w:r w:rsidRPr="00240EBD">
        <w:rPr>
          <w:rFonts w:ascii="Times New Roman" w:hAnsi="Times New Roman" w:cs="Times New Roman"/>
          <w:b/>
          <w:i/>
          <w:color w:val="000000"/>
          <w:sz w:val="24"/>
          <w:szCs w:val="24"/>
        </w:rPr>
        <w:t> звука.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Чтобы вызвать у ребенка правильный звук, необходимо тщательно изучить положение органов речи при нормальном произнесении звука и способы его вызывания. Для этого сядьте за стол, поставьте перед собой зеркало и, произнося наиболее трудные звуки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(шипящие, свистящие, сонорные)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внимательно посмотрите, какое положение принимают ваши губы, зубы, язык. Запомните это положение. Это важно для исправления дефекта, для постановки звука. Затем посадите перед зеркалом ребенка и попросите его произнести тот или иной звук. Присмотритесь,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какое положение принимают его органы речи, сравните с положением и движением органов речи у себя.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Теперь основная задача заключается в том, чтобы добиться правильного изолированного произнесения звука. Если удается вызвать звук по подражанию, то, минуя подготовительный этап, можно сразу приступить к закреплению звука в словах и речи.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B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Закрепление звука и введение его в речь.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При закреплении звука необходимо соблюдать определенную последовательность. Сначала звук закрепляется в слогах, затем в словах и лишь потом во фразах.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Остановимся более подробно на первом этапе работы по исправлению недостатков произнесения звуков.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Никакая самая тщательная работа детского сада не исключает необходимости помогать детям, неправильно произносящим ту или иную группу звуков, в семье.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Выполняя дома определенные целенаправленные упражнения, данные логопедом, родители помогают подготовить артикуляционный аппарат ребенка к правильному произнесению тех звуков, которые он плохо произносит.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Важную роль в формировании произношения звуков играет четкая, точная, координированная работа артикуляционного аппарата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(губ, языка, нижней челюсти, мягкого неба)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Для выработки полноценных движений губ, языка, челюсти, как уже было сказано, полезна артикуляционная гимнастика.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Различные упражнения способствуют: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выработке целенаправленной воздушной струи;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расслаблению мышц языка;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умению удерживать язык в спокойном, расслабленном положении;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укреплению мышц языка;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подъему мышц языка вверх;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вырабатыванию подъема спинки языка вверх и т.д.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Проводить артикуляционную гимнастику с ребенком необходимо ежедневно по 10 -15 минут.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Выполняется артикуляционная гимнастика сидя перед зеркалом.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Темп выполнения и количество упражнений постепенно увеличивается. Выполняются эти упражнения под счет, с хлопками, можно под музыку.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Работая дома с детьми, родителям следует помнить: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Принуждать ребенка нельзя. Занятия будут результативны, если они проводятся в форме игры. Играть, играть и еще раз играть!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 последующим упражнениям надо переходить, лишь усвоив предыдущие.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Все упражнения надо выполнять естественно, без принуждения.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Некоторые упражнения выполняются по счету, который ведут взрослые. Это необходимо для того, чтобы у ребенка выработалась наиболее важная устойчивость положений губ, языка.</w:t>
      </w:r>
    </w:p>
    <w:p w:rsidR="0096383C" w:rsidRPr="00F35076" w:rsidRDefault="0096383C" w:rsidP="00240EB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При проведении упражнений не всегда у ребенка может все получиться, и это иногда вызывает отказ от дальнейшей работы. В таком случае родители не должны фиксировать ребенка на том, что у него не получается, надо подбодрить ребенка, вернуться к более простому упражнению, указав, что раньше тоже не получалось, а теперь он уже научился.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 всем возникающим вопросам обязательно консультироваться с логопедом, воспитателем.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Занятия должны проходить в игровой форме, ведь это основная деятельность детей. Можно привлечь любимую игрушку: "давай покажем зайке, как правильно выполнять гимнастику для язычка"</w:t>
      </w:r>
      <w:r w:rsidR="009123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артикуляционную гимнастику лучше всего в виде сказки, опираясь на картинку-образ.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(Родителям раздаются зеркала)</w:t>
      </w:r>
    </w:p>
    <w:p w:rsidR="0096383C" w:rsidRPr="00F35076" w:rsidRDefault="0096383C" w:rsidP="00912354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СКАЗКА О ВЕСЕЛОМ ЯЗЫЧКЕ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(комплекс упражнений, вырабатывающий правильный артикуляционный уклад звуков ШЖ-Щ-Ч.)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Жил да был Веселый Язычок. У него был домик. Это рот. Чтобы Веселый Язычок не выбегал, его домик всегда был закрыт. А дверей в доме две.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Первая дверь — это губы. Давай откроем ее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"Лягушки")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Вторая дверь</w:t>
      </w:r>
      <w:r w:rsidR="00912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- зубы. Откроем и ее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"Окошко")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Что же делает наш Язычок? Он спит. У него есть мягкая подушка — твоя губа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"Лопаточка")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Посмотри, как сладко и спокойно спит Язычок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(некоторое время удерживать язык на нижней губе)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Наконец он проснулся, улыбнулся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"Улыбка")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взял трубу и заиграл "Ту-ту, я проснулся!!!"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"Дудочка")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Пошел Язычок на кухню, а там мама тесто месит "Пя-пя"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"Помесим тесто")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блины печет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"Блинчик")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Взял Язычок чашку с чаем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"Чашечка", варенье, бублики (упражнение "Бублик")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стал завтракать. Но кушал он не аккуратно и испачкал верхнюю губу в варенье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"Вкусное варенье)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Захотелось Язычку погулять. Вышел он во двор, увидел качели. Решил покататься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"Качели")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Потом увидел наш Язычок лошадку и захотелось ему на ней покататься. Весело ему было скакать на лошадке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(упражнение "Лошадка")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Нагулялся Язычок и отправился домой. Закрыл сначала вторую дверь</w:t>
      </w:r>
      <w:r w:rsidR="00CD4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- зубы, а затем и первую- губы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(сомкнуть губы)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912354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1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Теоретическая часть.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Умение сосредоточиться на звуке — очень важная особенность человека. Без нее нельзя научиться слушать и понимать речь — основное средство общения. Также важно различать, анализировать и дифференцировать на слух фонемы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(звуки, из которых состоит наша речь)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Это умение называется фонематическим слухом.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Маленький ребенок не умеет управлять своим слухом, не может сравнивать звуки. Но малыша можно этому научить. Особенно необходимо развить слуховое внимание и фонематический слух детям с речевыми проблемами. Порой ребенок просто не замечает, что он неправильно произносит звуки.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наших упражнений — научить ребенка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 всех этих игр — развитие слухового внимания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(концентрации, устойчивости, переключения)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Игры для развития фонематического слуха рекомендуются для детей после 3-х лет.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Хороший фонематический слух необходим ребенку для усвоения звуковой системы языка, для грамотной устной и письменной речи.</w:t>
      </w:r>
    </w:p>
    <w:p w:rsidR="0096383C" w:rsidRPr="00F35076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Малыша с пеленок учат реагировать на интонацию, ритм и звучание слов. Уже в конце первого года жизни ребенок замечает различия в звучании слов. Он начинает отличать одни речевые звуки от других, старается правильно произносить их. К концу второго года он различает все звуки родного языка и может заметить дефектное произношение звуков в словах своих сверстников, пытается исправить их. Ему становится доступным фонематическое различие звуков. Такой путь в овладении звуковой стороной слова совершает каждый ребенок. Чтобы компенсировать задержку в речевом развитии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ребенка, этот путь не должен осуществляться стихийно. Взрослый должен своевременно прийти на помощь малышу и целенаправленно руководить развитием его речевой деятельности. Все это необходимо и ребенку без отклонений в речевом развитии, ведь сознательное отношение к языку является основой для освоения всех сторон языка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(фонетической, лексической, грамматической)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форм речи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(диалогической и монологической)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912354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Рекомендуемые упражнения помогают малышу осваивать звуковую систему родного языка, подготовят ребенка к усвоению грамоты, письменной речи.</w:t>
      </w:r>
    </w:p>
    <w:p w:rsidR="0096383C" w:rsidRPr="00912354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1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Игра на различение неречевых звуков, развитие слухового внимания и слуховой памяти "Отгадай, что звучит".</w:t>
      </w:r>
    </w:p>
    <w:p w:rsidR="0096383C" w:rsidRPr="00F35076" w:rsidRDefault="0096383C" w:rsidP="0091235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Оборудование</w:t>
      </w:r>
      <w:r w:rsidRPr="0091235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ширма, различные игрушки и предметы, которыми можно производить характерные звуки: колокольчик, бубен, барабан, бумага, фольга, дудка, трещетка, погремушка и т. д.</w:t>
      </w:r>
    </w:p>
    <w:p w:rsidR="00CD442B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 за ширмой звенит бубном, шуршит бумагой, звенит колокольчиком и т. д. и предлагает ребенку отгадать, каким предметом произведен звук. Звуки должны быть ясными и контрастными, чтобы ребенок мог их угадать. Вместо ширмы можно предложить ребенку просто сесть спиной к взрослому.</w:t>
      </w:r>
    </w:p>
    <w:p w:rsidR="0096383C" w:rsidRPr="00F35076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Игра на различение одинаковых слов, звукокомплексов и звуков, ориентируясь на высоту, силу и тембр голоса "Угадай, кто кричит"</w:t>
      </w:r>
    </w:p>
    <w:p w:rsidR="0096383C" w:rsidRPr="00F35076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2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Оборудование: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или картинки, изображающие знакомых ребенку домашних животных: корову, собаку, кошку, лошадь.</w:t>
      </w:r>
    </w:p>
    <w:p w:rsidR="00CD442B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2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Взрослый показывает ребенку приготовленные картинки или игрушки и обыгрывает их, подражая крику соответствующих животных. Затем он просит малыша послушать и угадать, кто придет к ним в гости. Взрослый закрывает рот листом бумаги и подает голос, подражая одному из животных. Ребенок угадывает, кто это</w:t>
      </w:r>
      <w:r w:rsidRPr="00CD44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42B" w:rsidRPr="00CD4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42B">
        <w:rPr>
          <w:rFonts w:ascii="Times New Roman" w:hAnsi="Times New Roman" w:cs="Times New Roman"/>
          <w:color w:val="000000"/>
          <w:sz w:val="24"/>
          <w:szCs w:val="24"/>
        </w:rPr>
        <w:t>Игру можно повторять 5-6 раз.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следить, чтобы малыш внимательно слушал, активизировать его вопросами.</w:t>
      </w:r>
    </w:p>
    <w:p w:rsidR="00CD442B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442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на разл</w:t>
      </w:r>
      <w:r w:rsidR="00CD442B">
        <w:rPr>
          <w:rFonts w:ascii="Times New Roman" w:hAnsi="Times New Roman" w:cs="Times New Roman"/>
          <w:b/>
          <w:i/>
          <w:color w:val="000000"/>
          <w:sz w:val="24"/>
          <w:szCs w:val="24"/>
        </w:rPr>
        <w:t>ичение слов «Волшебная палочка»</w:t>
      </w:r>
    </w:p>
    <w:p w:rsidR="0096383C" w:rsidRPr="00F35076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2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Оборудование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: предмет, который может сыграть роль волшебной палочки (лазерная</w:t>
      </w:r>
    </w:p>
    <w:p w:rsidR="00CD442B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указка, карандаш, обернутый фольгой и т. п.).</w:t>
      </w:r>
    </w:p>
    <w:p w:rsidR="0096383C" w:rsidRPr="00F35076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42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 и малыш рассматривают предметы в комнате. У взрослого в руке</w:t>
      </w:r>
    </w:p>
    <w:p w:rsidR="0096383C" w:rsidRPr="00F35076" w:rsidRDefault="0096383C" w:rsidP="00CD442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волшебная палочка, которой он дотрагивается до предмета и громко называет его. Вслед за этим название предмета произносит ребенок, стараясь сделать это как можно четче.</w:t>
      </w:r>
      <w:r w:rsidR="00CD4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Взрослый постоянно обращает внимание ребенка на то, что они произносят слова.</w:t>
      </w:r>
      <w:r w:rsidR="00CD4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Необходимо следить, чтобы ребенок правильно соотносил слова с предметами.</w:t>
      </w:r>
    </w:p>
    <w:p w:rsidR="00CD442B" w:rsidRDefault="00CD442B" w:rsidP="00CD442B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D442B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442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Теоретическая часть.</w:t>
      </w:r>
    </w:p>
    <w:p w:rsidR="0096383C" w:rsidRPr="00CD442B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«Ум ребенка на</w:t>
      </w:r>
      <w:r w:rsidR="00CD442B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ходится на кончиках его пальцев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(В. А. Сухомлинский)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Исследованиями ученых Института физиологии детей и подростков АПН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(М. М. Кольцова, Е.А. Исенина, Л.В. Антакова-Фомина)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была подтверждена связь</w:t>
      </w:r>
      <w:r w:rsidR="00CD4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интеллектуального развития и пальцевой моторики. Уровень развития детей также находится в прямой зависимости от степени сформированности тонких движений рук. Для определения уровня развития речи детей первых лет жизни разработан следующий метод: ребенка просят показать один пальчик, два и три. Дети, которым удаются изолированные движения пальцев — говорящие дети. Если движения напряжены, пальцы сгибаются и разгибаются только вместе и не могут двигаться изолированно, то это не говорящие дети.</w:t>
      </w:r>
    </w:p>
    <w:p w:rsidR="00CD442B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Речевые и моторные зоны расположены по соседству, поэтому "раздражая одну, совершенствуется другая"</w:t>
      </w:r>
      <w:r w:rsidR="00CD44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83C" w:rsidRPr="00F35076" w:rsidRDefault="0096383C" w:rsidP="00CD442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Поскольку существует тесная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Тренировать пальцы рук можно уже с 6-месячного возраста. Простейший метод — массаж: поглаживание пальцев рук в направление от кончиков пальцев к запястью.</w:t>
      </w:r>
    </w:p>
    <w:p w:rsidR="0096383C" w:rsidRPr="004C6AAD" w:rsidRDefault="0096383C" w:rsidP="0096383C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6AA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часть.</w:t>
      </w:r>
    </w:p>
    <w:p w:rsidR="0096383C" w:rsidRPr="00F35076" w:rsidRDefault="0096383C" w:rsidP="004C6AA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Ежик топал по дорожке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br/>
        <w:t>И грибочки нес в лукошке.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br/>
        <w:t>Чтоб грибочки сосчитать,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br/>
        <w:t>Нужно пальцы загибать.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D2">
        <w:rPr>
          <w:rFonts w:ascii="Times New Roman" w:hAnsi="Times New Roman" w:cs="Times New Roman"/>
          <w:i/>
          <w:color w:val="000000"/>
          <w:sz w:val="24"/>
          <w:szCs w:val="24"/>
        </w:rPr>
        <w:t>Дети загибают по очереди пальцы, делая массаж, сначала на левой, потом на правой руке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В конце упражнения руки у ребенка должны быть сжаты в кулачки.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Родителям рекомендуется рассмотреть выставку " Игры по развитию мелкой моторики".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D2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Желаем Вам успехов в занятиях, радости в общении!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Родителя раздаются памятки "Как организовать логопедические занятия»</w:t>
      </w:r>
    </w:p>
    <w:p w:rsidR="00545BD2" w:rsidRDefault="00545BD2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3C" w:rsidRPr="00545BD2" w:rsidRDefault="0096383C" w:rsidP="0096383C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BD2">
        <w:rPr>
          <w:rFonts w:ascii="Times New Roman" w:hAnsi="Times New Roman" w:cs="Times New Roman"/>
          <w:b/>
          <w:color w:val="000000"/>
          <w:sz w:val="24"/>
          <w:szCs w:val="24"/>
        </w:rPr>
        <w:t>Используемая литература.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Глебова С.В. Детский сад-семья: аспекты взаимодействия. Воронеж, 2007.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Епифанов О.В. Логопедия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(разработка занятий для детей дошкольного возраста)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Волгоград, 2004.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Зверева О.Л. Родительские собрания в ДОУ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(методическое пособие)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Москва, 2006.</w:t>
      </w:r>
    </w:p>
    <w:p w:rsidR="0096383C" w:rsidRPr="00F35076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Краузе Е.Н. Логопедия. — Санкт-Петербург, 2002.</w:t>
      </w:r>
    </w:p>
    <w:p w:rsidR="0096383C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Максаков А.И. Развитие правильной речи ребенка в семье. </w:t>
      </w:r>
      <w:r w:rsidR="00545BD2">
        <w:rPr>
          <w:rStyle w:val="a6"/>
          <w:rFonts w:ascii="Times New Roman" w:hAnsi="Times New Roman" w:cs="Times New Roman"/>
          <w:color w:val="000000"/>
          <w:sz w:val="24"/>
          <w:szCs w:val="24"/>
        </w:rPr>
        <w:t>(П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особие для родителей и воспитателей)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— Москва, 2006.</w:t>
      </w:r>
    </w:p>
    <w:p w:rsidR="0096383C" w:rsidRDefault="0096383C" w:rsidP="0096383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67D" w:rsidRPr="00CC767D" w:rsidRDefault="00CC767D" w:rsidP="00CC767D">
      <w:pPr>
        <w:spacing w:after="0" w:line="240" w:lineRule="auto"/>
        <w:jc w:val="center"/>
        <w:rPr>
          <w:color w:val="FF0000"/>
          <w:sz w:val="40"/>
          <w:szCs w:val="40"/>
        </w:rPr>
      </w:pPr>
    </w:p>
    <w:sectPr w:rsidR="00CC767D" w:rsidRPr="00CC767D" w:rsidSect="004A76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BB" w:rsidRDefault="002423BB" w:rsidP="006307E8">
      <w:pPr>
        <w:spacing w:after="0" w:line="240" w:lineRule="auto"/>
      </w:pPr>
      <w:r>
        <w:separator/>
      </w:r>
    </w:p>
  </w:endnote>
  <w:endnote w:type="continuationSeparator" w:id="1">
    <w:p w:rsidR="002423BB" w:rsidRDefault="002423BB" w:rsidP="0063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0610"/>
      <w:docPartObj>
        <w:docPartGallery w:val="Page Numbers (Bottom of Page)"/>
        <w:docPartUnique/>
      </w:docPartObj>
    </w:sdtPr>
    <w:sdtContent>
      <w:p w:rsidR="006307E8" w:rsidRDefault="004A76BB">
        <w:pPr>
          <w:pStyle w:val="aa"/>
          <w:jc w:val="center"/>
        </w:pPr>
        <w:fldSimple w:instr=" PAGE   \* MERGEFORMAT ">
          <w:r w:rsidR="00545BD2">
            <w:rPr>
              <w:noProof/>
            </w:rPr>
            <w:t>5</w:t>
          </w:r>
        </w:fldSimple>
      </w:p>
    </w:sdtContent>
  </w:sdt>
  <w:p w:rsidR="006307E8" w:rsidRDefault="006307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BB" w:rsidRDefault="002423BB" w:rsidP="006307E8">
      <w:pPr>
        <w:spacing w:after="0" w:line="240" w:lineRule="auto"/>
      </w:pPr>
      <w:r>
        <w:separator/>
      </w:r>
    </w:p>
  </w:footnote>
  <w:footnote w:type="continuationSeparator" w:id="1">
    <w:p w:rsidR="002423BB" w:rsidRDefault="002423BB" w:rsidP="0063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67D"/>
    <w:rsid w:val="00035398"/>
    <w:rsid w:val="00240EBD"/>
    <w:rsid w:val="002423BB"/>
    <w:rsid w:val="0032240A"/>
    <w:rsid w:val="004A76BB"/>
    <w:rsid w:val="004C6AAD"/>
    <w:rsid w:val="00545BD2"/>
    <w:rsid w:val="006307E8"/>
    <w:rsid w:val="00912354"/>
    <w:rsid w:val="0096383C"/>
    <w:rsid w:val="00CC767D"/>
    <w:rsid w:val="00C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6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67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6383C"/>
    <w:rPr>
      <w:i/>
      <w:iCs/>
    </w:rPr>
  </w:style>
  <w:style w:type="paragraph" w:styleId="a7">
    <w:name w:val="No Spacing"/>
    <w:uiPriority w:val="1"/>
    <w:qFormat/>
    <w:rsid w:val="0096383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7E8"/>
  </w:style>
  <w:style w:type="paragraph" w:styleId="aa">
    <w:name w:val="footer"/>
    <w:basedOn w:val="a"/>
    <w:link w:val="ab"/>
    <w:uiPriority w:val="99"/>
    <w:unhideWhenUsed/>
    <w:rsid w:val="006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10</cp:revision>
  <dcterms:created xsi:type="dcterms:W3CDTF">2020-01-23T06:45:00Z</dcterms:created>
  <dcterms:modified xsi:type="dcterms:W3CDTF">2020-01-23T23:53:00Z</dcterms:modified>
</cp:coreProperties>
</file>