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16" w:rsidRDefault="00902016" w:rsidP="006966F1">
      <w:pPr>
        <w:jc w:val="center"/>
        <w:rPr>
          <w:rFonts w:ascii="Times New Roman" w:eastAsia="Times New Roman" w:hAnsi="Times New Roman" w:cs="Times New Roman"/>
          <w:b/>
          <w:color w:val="FF0000"/>
          <w:sz w:val="40"/>
          <w:szCs w:val="40"/>
        </w:rPr>
      </w:pPr>
      <w:r w:rsidRPr="00504813">
        <w:rPr>
          <w:rFonts w:ascii="Times New Roman" w:eastAsia="Times New Roman" w:hAnsi="Times New Roman" w:cs="Times New Roman"/>
          <w:b/>
          <w:color w:val="FF0000"/>
          <w:sz w:val="40"/>
          <w:szCs w:val="40"/>
        </w:rPr>
        <w:fldChar w:fldCharType="begin"/>
      </w:r>
      <w:r w:rsidR="006966F1" w:rsidRPr="00504813">
        <w:rPr>
          <w:rFonts w:ascii="Times New Roman" w:eastAsia="Times New Roman" w:hAnsi="Times New Roman" w:cs="Times New Roman"/>
          <w:b/>
          <w:color w:val="FF0000"/>
          <w:sz w:val="40"/>
          <w:szCs w:val="40"/>
        </w:rPr>
        <w:instrText xml:space="preserve"> HYPERLINK "http://doshkolnik.ru/logopedia/24419-profilaktika-rechevyh-narusheniiy-stimulyaciya-rechevogo-razvitiya-v-usloviyah-semi.html" </w:instrText>
      </w:r>
      <w:r w:rsidRPr="00504813">
        <w:rPr>
          <w:rFonts w:ascii="Times New Roman" w:eastAsia="Times New Roman" w:hAnsi="Times New Roman" w:cs="Times New Roman"/>
          <w:b/>
          <w:color w:val="FF0000"/>
          <w:sz w:val="40"/>
          <w:szCs w:val="40"/>
        </w:rPr>
        <w:fldChar w:fldCharType="separate"/>
      </w:r>
      <w:r w:rsidR="006966F1" w:rsidRPr="00504813">
        <w:rPr>
          <w:rFonts w:ascii="Times New Roman" w:eastAsia="Times New Roman" w:hAnsi="Times New Roman" w:cs="Times New Roman"/>
          <w:b/>
          <w:color w:val="FF0000"/>
          <w:sz w:val="40"/>
          <w:szCs w:val="40"/>
        </w:rPr>
        <w:t>Профилактика речевых нарушений,                         стимуляция речевого развития в условиях семьи</w:t>
      </w:r>
      <w:r w:rsidRPr="00504813">
        <w:rPr>
          <w:rFonts w:ascii="Times New Roman" w:eastAsia="Times New Roman" w:hAnsi="Times New Roman" w:cs="Times New Roman"/>
          <w:b/>
          <w:color w:val="FF0000"/>
          <w:sz w:val="40"/>
          <w:szCs w:val="40"/>
        </w:rPr>
        <w:fldChar w:fldCharType="end"/>
      </w:r>
    </w:p>
    <w:p w:rsidR="006966F1" w:rsidRDefault="006966F1" w:rsidP="006966F1">
      <w:pPr>
        <w:jc w:val="center"/>
      </w:pPr>
      <w:r w:rsidRPr="006966F1">
        <w:rPr>
          <w:noProof/>
        </w:rPr>
        <w:drawing>
          <wp:inline distT="0" distB="0" distL="0" distR="0">
            <wp:extent cx="2857500" cy="2019300"/>
            <wp:effectExtent l="19050" t="0" r="0" b="0"/>
            <wp:docPr id="25" name="Рисунок 1" descr="Профилактика речевых нарушений, стимуляция речевого развития в условиях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речевых нарушений, стимуляция речевого развития в условиях семьи"/>
                    <pic:cNvPicPr>
                      <a:picLocks noChangeAspect="1" noChangeArrowheads="1"/>
                    </pic:cNvPicPr>
                  </pic:nvPicPr>
                  <pic:blipFill>
                    <a:blip r:embed="rId4"/>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812BD7" w:rsidRDefault="00812BD7"/>
    <w:p w:rsidR="00812BD7" w:rsidRDefault="00812BD7" w:rsidP="00812BD7">
      <w:pPr>
        <w:pStyle w:val="a3"/>
        <w:tabs>
          <w:tab w:val="left" w:pos="9355"/>
        </w:tabs>
        <w:ind w:right="-1" w:firstLine="538"/>
        <w:jc w:val="both"/>
        <w:rPr>
          <w:rFonts w:ascii="Times New Roman" w:eastAsia="Times New Roman" w:hAnsi="Times New Roman" w:cs="Times New Roman"/>
          <w:color w:val="000000"/>
          <w:sz w:val="24"/>
          <w:szCs w:val="24"/>
        </w:rPr>
      </w:pPr>
      <w:proofErr w:type="spellStart"/>
      <w:proofErr w:type="gramStart"/>
      <w:r w:rsidRPr="00F35076">
        <w:rPr>
          <w:rFonts w:ascii="Times New Roman" w:eastAsia="Times New Roman" w:hAnsi="Times New Roman" w:cs="Times New Roman"/>
          <w:color w:val="000000"/>
          <w:sz w:val="24"/>
          <w:szCs w:val="24"/>
        </w:rPr>
        <w:t>Профила́ктика</w:t>
      </w:r>
      <w:proofErr w:type="spellEnd"/>
      <w:proofErr w:type="gramEnd"/>
      <w:r w:rsidRPr="00F35076">
        <w:rPr>
          <w:rFonts w:ascii="Times New Roman" w:eastAsia="Times New Roman" w:hAnsi="Times New Roman" w:cs="Times New Roman"/>
          <w:color w:val="000000"/>
          <w:sz w:val="24"/>
          <w:szCs w:val="24"/>
        </w:rPr>
        <w:t xml:space="preserve"> — комплекс различного рода мероприятий, направленны</w:t>
      </w:r>
      <w:r>
        <w:rPr>
          <w:rFonts w:ascii="Times New Roman" w:eastAsia="Times New Roman" w:hAnsi="Times New Roman" w:cs="Times New Roman"/>
          <w:color w:val="000000"/>
          <w:sz w:val="24"/>
          <w:szCs w:val="24"/>
        </w:rPr>
        <w:t xml:space="preserve">х на предупреждение какого-либо </w:t>
      </w:r>
      <w:r w:rsidRPr="00F35076">
        <w:rPr>
          <w:rFonts w:ascii="Times New Roman" w:eastAsia="Times New Roman" w:hAnsi="Times New Roman" w:cs="Times New Roman"/>
          <w:color w:val="000000"/>
          <w:sz w:val="24"/>
          <w:szCs w:val="24"/>
        </w:rPr>
        <w:t>явления или устранение факторов риска. Путем специальных воздействий на детей во многих случаях удается предотвратить или затормозить появление у них различных отклонений от нормы, в частности речевой патологии.</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Своевременная профилактика речевых нарушений у детей тесно связана с предупреждением нервно-психических отклонений в состоянии здоровья. Она обеспечивается комплексом мероприятий, включающих лечебные, педагогические и социальные воздействия.</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Первичная профилактика речевых нарушений начинается еще до рождения ребенка, путем создания для будущей матери в период беременности максимально благоприятных условий.</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Здоровье подрастающего поколения зависит от ряда условий, связанных главным образом с экологией, ее влиянием на иммунную, нервную и эндокринную системы.</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К биологическим факторам риска речевых нарушений относится также и семейная отягощенность патологией речи. Как, правило, речевые нарушения не возникают на фоне полного здоровья.</w:t>
      </w:r>
    </w:p>
    <w:p w:rsidR="00812BD7" w:rsidRDefault="00812BD7" w:rsidP="00812BD7">
      <w:pPr>
        <w:pStyle w:val="a3"/>
        <w:tabs>
          <w:tab w:val="left" w:pos="9355"/>
        </w:tabs>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Стимуляция формирования речевой функции имеет большое значение для развития ребенка. Следует всемерно содействовать тому, чтобы период овладения ребенком двигательными навыками </w:t>
      </w:r>
      <w:r w:rsidRPr="00F35076">
        <w:rPr>
          <w:rFonts w:ascii="Times New Roman" w:eastAsia="Times New Roman" w:hAnsi="Times New Roman" w:cs="Times New Roman"/>
          <w:i/>
          <w:iCs/>
          <w:color w:val="000000"/>
          <w:sz w:val="24"/>
          <w:szCs w:val="24"/>
        </w:rPr>
        <w:t>(сидение, ползание, ходьба, тонкие движения рук и пр.)</w:t>
      </w:r>
      <w:r w:rsidRPr="00F35076">
        <w:rPr>
          <w:rFonts w:ascii="Times New Roman" w:eastAsia="Times New Roman" w:hAnsi="Times New Roman" w:cs="Times New Roman"/>
          <w:color w:val="000000"/>
          <w:sz w:val="24"/>
          <w:szCs w:val="24"/>
        </w:rPr>
        <w:t>, и в частности речевым моторным аппаратом, протекал благоприятно.</w:t>
      </w:r>
    </w:p>
    <w:p w:rsidR="00812BD7" w:rsidRDefault="00812BD7" w:rsidP="00812BD7">
      <w:pPr>
        <w:pStyle w:val="a3"/>
        <w:tabs>
          <w:tab w:val="left" w:pos="9355"/>
        </w:tabs>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Родители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В семье обязаны знать требования, которые нужно предъявлять к речи ребенка. Эти требования не должны быть ни занижены, ни завышены.</w:t>
      </w:r>
    </w:p>
    <w:p w:rsidR="00812BD7" w:rsidRDefault="00812BD7" w:rsidP="00812BD7">
      <w:pPr>
        <w:pStyle w:val="a3"/>
        <w:tabs>
          <w:tab w:val="left" w:pos="9355"/>
        </w:tabs>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Формировать речевые умения нужно соответственно возрастной норме.</w:t>
      </w:r>
    </w:p>
    <w:p w:rsidR="00812BD7" w:rsidRDefault="00812BD7" w:rsidP="00812BD7">
      <w:pPr>
        <w:pStyle w:val="a3"/>
        <w:tabs>
          <w:tab w:val="left" w:pos="9355"/>
        </w:tabs>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Не следует в начальный период развития речи перегружать ребенка усвоением трудных для произношения и малопонятных слов, заучиванием стихов и песен, не соответствующих возрасту.</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В тех случаях, когда окружающие взрослые имеют неправильное произношение либо, забавляясь, копируют речь ребенка </w:t>
      </w:r>
      <w:r w:rsidRPr="00F35076">
        <w:rPr>
          <w:rFonts w:ascii="Times New Roman" w:eastAsia="Times New Roman" w:hAnsi="Times New Roman" w:cs="Times New Roman"/>
          <w:i/>
          <w:iCs/>
          <w:color w:val="000000"/>
          <w:sz w:val="24"/>
          <w:szCs w:val="24"/>
        </w:rPr>
        <w:t>(«сюсюкают»)</w:t>
      </w:r>
      <w:r w:rsidRPr="00F35076">
        <w:rPr>
          <w:rFonts w:ascii="Times New Roman" w:eastAsia="Times New Roman" w:hAnsi="Times New Roman" w:cs="Times New Roman"/>
          <w:color w:val="000000"/>
          <w:sz w:val="24"/>
          <w:szCs w:val="24"/>
        </w:rPr>
        <w:t xml:space="preserve">, процесс овладения правильным звукопроизношением затрудняется, аномально произносимые звуки речи закрепляются и </w:t>
      </w:r>
      <w:r w:rsidRPr="00F35076">
        <w:rPr>
          <w:rFonts w:ascii="Times New Roman" w:eastAsia="Times New Roman" w:hAnsi="Times New Roman" w:cs="Times New Roman"/>
          <w:color w:val="000000"/>
          <w:sz w:val="24"/>
          <w:szCs w:val="24"/>
        </w:rPr>
        <w:lastRenderedPageBreak/>
        <w:t>в дальнейшем такому ребенку бывает необходимо специальное корригирующее обучение у логопеда.</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Окружающие ребенка люди своей плавной, четкой по артикуляции и построению фразы спокойной речью побуждают его к такому подражанию оформления речевого высказывания. В случае появления у ребенка быстрого темпа речи, </w:t>
      </w:r>
      <w:r w:rsidRPr="00F35076">
        <w:rPr>
          <w:rFonts w:ascii="Times New Roman" w:eastAsia="Times New Roman" w:hAnsi="Times New Roman" w:cs="Times New Roman"/>
          <w:i/>
          <w:iCs/>
          <w:color w:val="000000"/>
          <w:sz w:val="24"/>
          <w:szCs w:val="24"/>
        </w:rPr>
        <w:t>«захлебывания»</w:t>
      </w:r>
      <w:r w:rsidRPr="00F35076">
        <w:rPr>
          <w:rFonts w:ascii="Times New Roman" w:eastAsia="Times New Roman" w:hAnsi="Times New Roman" w:cs="Times New Roman"/>
          <w:color w:val="000000"/>
          <w:sz w:val="24"/>
          <w:szCs w:val="24"/>
        </w:rPr>
        <w:t> словами, </w:t>
      </w:r>
      <w:r w:rsidRPr="00F35076">
        <w:rPr>
          <w:rFonts w:ascii="Times New Roman" w:eastAsia="Times New Roman" w:hAnsi="Times New Roman" w:cs="Times New Roman"/>
          <w:i/>
          <w:iCs/>
          <w:color w:val="000000"/>
          <w:sz w:val="24"/>
          <w:szCs w:val="24"/>
        </w:rPr>
        <w:t>«лавинообразного»</w:t>
      </w:r>
      <w:r w:rsidRPr="00F35076">
        <w:rPr>
          <w:rFonts w:ascii="Times New Roman" w:eastAsia="Times New Roman" w:hAnsi="Times New Roman" w:cs="Times New Roman"/>
          <w:color w:val="000000"/>
          <w:sz w:val="24"/>
          <w:szCs w:val="24"/>
        </w:rPr>
        <w:t> развития накопления словарного запаса и развития фразовой речи, необходим особый речевой режим с ограничением введения в лексикон ребенка новых слов и понятий и в целом речевой нагрузки.</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 xml:space="preserve">Ребенок в этот период должен быть огражден от пребывания в конфликтных ситуациях, от участие в эмоционально значимых для него мероприятиях. Социально-психологическая среда должна быть для него специально организована в целях стабилизации его эмоционального состояния. Помочь становлению нормальной речи можно, разучивая с ребенком короткие </w:t>
      </w:r>
      <w:proofErr w:type="gramStart"/>
      <w:r w:rsidRPr="00F35076">
        <w:rPr>
          <w:rFonts w:ascii="Times New Roman" w:eastAsia="Times New Roman" w:hAnsi="Times New Roman" w:cs="Times New Roman"/>
          <w:color w:val="000000"/>
          <w:sz w:val="24"/>
          <w:szCs w:val="24"/>
        </w:rPr>
        <w:t>ритмичные стихи</w:t>
      </w:r>
      <w:proofErr w:type="gramEnd"/>
      <w:r w:rsidRPr="00F35076">
        <w:rPr>
          <w:rFonts w:ascii="Times New Roman" w:eastAsia="Times New Roman" w:hAnsi="Times New Roman" w:cs="Times New Roman"/>
          <w:color w:val="000000"/>
          <w:sz w:val="24"/>
          <w:szCs w:val="24"/>
        </w:rPr>
        <w:t xml:space="preserve"> и песни, пением и декламацией сопровождая движения, совершаемые в определенном темпе </w:t>
      </w:r>
      <w:r w:rsidRPr="00F35076">
        <w:rPr>
          <w:rFonts w:ascii="Times New Roman" w:eastAsia="Times New Roman" w:hAnsi="Times New Roman" w:cs="Times New Roman"/>
          <w:i/>
          <w:iCs/>
          <w:color w:val="000000"/>
          <w:sz w:val="24"/>
          <w:szCs w:val="24"/>
        </w:rPr>
        <w:t>(например, при маршировке)</w:t>
      </w:r>
      <w:r w:rsidRPr="00F35076">
        <w:rPr>
          <w:rFonts w:ascii="Times New Roman" w:eastAsia="Times New Roman" w:hAnsi="Times New Roman" w:cs="Times New Roman"/>
          <w:color w:val="000000"/>
          <w:sz w:val="24"/>
          <w:szCs w:val="24"/>
        </w:rPr>
        <w:t>. Необходимо приучать ребенка говорить с умеренной скоростью. Разговаривать с детьми надо спокойным тоном, четко произнося слова, договаривая окончания.</w:t>
      </w:r>
    </w:p>
    <w:p w:rsidR="00812BD7" w:rsidRDefault="00812BD7" w:rsidP="00812BD7">
      <w:pPr>
        <w:pStyle w:val="a3"/>
        <w:tabs>
          <w:tab w:val="left" w:pos="9355"/>
        </w:tabs>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Большое значение для развития речи имеет сенсорное воспитание и развитие игровой деятельности.</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Формирование речевой функции должно осуществляться параллельно с изучением окружающей среды. Правильное восприятие предметов, накопление представлений и знаний о них происходит благодаря теснейшему взаимодействию речевого и сенсорного развития.</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Важнейшим средством психического развития является детская игра. Детская игра мотивируется потребностями познания и необходимостью приобретения знаний и умений, которые им понадобятся лишь в дальнейшем.</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В самостоятельном пользовании детей должны быть разнообразные наборы игрушек и пособий для развития тонкой моторики рук, конструирования и пр. Включение дидактических игр способствует сенсорному развитию ребенка, формирует понятия, развивает способность обучаться, совершенствует слуховое внимание, речевую артикуляцию и речь в целом. Подбор игрушек и пособий, приемы руководства взрослых игрой детей должны быть тщательно продуманы и усвоены воспитателями в связи с их влиянием на развитие речи детей.</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Развитие дифференцированного слухового и фонематического восприятия является необходимым условием для успешного обучения в дальнейшем детей грамоте. Готовность ребенка к обучению письму и чтению неразрывно связана с возможностью осознавать звуковой строй языка, т. е. умением услышать в слове отдельные звуки и их определенную последовательность. Обучение детей различать звуки ведет к развитию как внимания к звуковой стороне речи, так и слуховой памяти.</w:t>
      </w:r>
    </w:p>
    <w:p w:rsidR="00812BD7" w:rsidRDefault="00812BD7" w:rsidP="00812BD7">
      <w:pPr>
        <w:pStyle w:val="a3"/>
        <w:ind w:right="-1"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Необходимо помнить, что устную речь у ребёнка надо развивать не только в плане расширения словарного запаса и оформления грамматической ее стороны, но и в плане специальной тренировки ее внешнего звукового оформления: воспитание ритмичности, четкости звукопроизношения, интонационной выразительности.</w:t>
      </w:r>
    </w:p>
    <w:p w:rsidR="00812BD7" w:rsidRPr="00F35076" w:rsidRDefault="00812BD7" w:rsidP="00812BD7">
      <w:pPr>
        <w:pStyle w:val="a3"/>
        <w:ind w:right="3402" w:firstLine="538"/>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Наиболее качественную помощь своим детям окажут те родители, которые постараются соблюдать следующие правила:</w:t>
      </w:r>
    </w:p>
    <w:p w:rsidR="00812BD7" w:rsidRPr="00F35076" w:rsidRDefault="00812BD7" w:rsidP="00812BD7">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С первых дней жизни ребенка должна окружать полноценная речевая среда. Старайтесь вашу повседневную деятельность сопровождать правильной речью, называйте свои действия, предметы домашнего обихода во время бодрствования малыша, при этом по чаще давайте возможность видеть ваше лицо, наблюдать за вашей артикуляцией;</w:t>
      </w:r>
    </w:p>
    <w:p w:rsidR="00812BD7" w:rsidRPr="00F35076" w:rsidRDefault="00812BD7" w:rsidP="00812BD7">
      <w:pPr>
        <w:pStyle w:val="a3"/>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Понизить зашумлённость среды: выключить ТВ, видео, радио и т.д. Включать их ребёнку только на время активного прослушивания или просмотра </w:t>
      </w:r>
      <w:r w:rsidRPr="00F35076">
        <w:rPr>
          <w:rFonts w:ascii="Times New Roman" w:eastAsia="Times New Roman" w:hAnsi="Times New Roman" w:cs="Times New Roman"/>
          <w:i/>
          <w:iCs/>
          <w:color w:val="000000"/>
          <w:sz w:val="24"/>
          <w:szCs w:val="24"/>
        </w:rPr>
        <w:t>(от 3 до 15 минут за один раз)</w:t>
      </w:r>
      <w:r w:rsidRPr="00F35076">
        <w:rPr>
          <w:rFonts w:ascii="Times New Roman" w:eastAsia="Times New Roman" w:hAnsi="Times New Roman" w:cs="Times New Roman"/>
          <w:color w:val="000000"/>
          <w:sz w:val="24"/>
          <w:szCs w:val="24"/>
        </w:rPr>
        <w:t>.</w:t>
      </w:r>
    </w:p>
    <w:p w:rsidR="00812BD7" w:rsidRPr="00F35076" w:rsidRDefault="00812BD7" w:rsidP="00812BD7">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F35076">
        <w:rPr>
          <w:rFonts w:ascii="Times New Roman" w:eastAsia="Times New Roman" w:hAnsi="Times New Roman" w:cs="Times New Roman"/>
          <w:color w:val="000000"/>
          <w:sz w:val="24"/>
          <w:szCs w:val="24"/>
        </w:rPr>
        <w:t>Поощряйте любые попытки малыша заговорить: ваш малыш начнет разговаривать только тогда, когда вы захотите его слушать;</w:t>
      </w:r>
    </w:p>
    <w:p w:rsidR="00812BD7" w:rsidRPr="00F35076" w:rsidRDefault="00812BD7" w:rsidP="00812BD7">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Не поправляйте ребёнка </w:t>
      </w:r>
      <w:r w:rsidRPr="00F35076">
        <w:rPr>
          <w:rFonts w:ascii="Times New Roman" w:eastAsia="Times New Roman" w:hAnsi="Times New Roman" w:cs="Times New Roman"/>
          <w:i/>
          <w:iCs/>
          <w:color w:val="000000"/>
          <w:sz w:val="24"/>
          <w:szCs w:val="24"/>
        </w:rPr>
        <w:t>(в произношении, в построении фразы)</w:t>
      </w:r>
      <w:r w:rsidRPr="00F35076">
        <w:rPr>
          <w:rFonts w:ascii="Times New Roman" w:eastAsia="Times New Roman" w:hAnsi="Times New Roman" w:cs="Times New Roman"/>
          <w:color w:val="000000"/>
          <w:sz w:val="24"/>
          <w:szCs w:val="24"/>
        </w:rPr>
        <w:t>, а говорите </w:t>
      </w:r>
      <w:r w:rsidRPr="00F35076">
        <w:rPr>
          <w:rFonts w:ascii="Times New Roman" w:eastAsia="Times New Roman" w:hAnsi="Times New Roman" w:cs="Times New Roman"/>
          <w:i/>
          <w:iCs/>
          <w:color w:val="000000"/>
          <w:sz w:val="24"/>
          <w:szCs w:val="24"/>
        </w:rPr>
        <w:t>«да»</w:t>
      </w:r>
      <w:r w:rsidRPr="00F35076">
        <w:rPr>
          <w:rFonts w:ascii="Times New Roman" w:eastAsia="Times New Roman" w:hAnsi="Times New Roman" w:cs="Times New Roman"/>
          <w:color w:val="000000"/>
          <w:sz w:val="24"/>
          <w:szCs w:val="24"/>
        </w:rPr>
        <w:t> </w:t>
      </w:r>
      <w:r w:rsidRPr="00F35076">
        <w:rPr>
          <w:rFonts w:ascii="Times New Roman" w:eastAsia="Times New Roman" w:hAnsi="Times New Roman" w:cs="Times New Roman"/>
          <w:i/>
          <w:iCs/>
          <w:color w:val="000000"/>
          <w:sz w:val="24"/>
          <w:szCs w:val="24"/>
        </w:rPr>
        <w:t>(знак того, что сообщение понято)</w:t>
      </w:r>
      <w:r w:rsidRPr="00F35076">
        <w:rPr>
          <w:rFonts w:ascii="Times New Roman" w:eastAsia="Times New Roman" w:hAnsi="Times New Roman" w:cs="Times New Roman"/>
          <w:color w:val="000000"/>
          <w:sz w:val="24"/>
          <w:szCs w:val="24"/>
        </w:rPr>
        <w:t> и давайте правильный вариант произнесения. Например: </w:t>
      </w:r>
      <w:r w:rsidRPr="00F35076">
        <w:rPr>
          <w:rFonts w:ascii="Times New Roman" w:eastAsia="Times New Roman" w:hAnsi="Times New Roman" w:cs="Times New Roman"/>
          <w:i/>
          <w:iCs/>
          <w:color w:val="000000"/>
          <w:sz w:val="24"/>
          <w:szCs w:val="24"/>
        </w:rPr>
        <w:t>«Да. Федя хочет сок»</w:t>
      </w:r>
      <w:r w:rsidRPr="00F35076">
        <w:rPr>
          <w:rFonts w:ascii="Times New Roman" w:eastAsia="Times New Roman" w:hAnsi="Times New Roman" w:cs="Times New Roman"/>
          <w:color w:val="000000"/>
          <w:sz w:val="24"/>
          <w:szCs w:val="24"/>
        </w:rPr>
        <w:t>.</w:t>
      </w:r>
    </w:p>
    <w:p w:rsidR="00812BD7" w:rsidRPr="00F35076" w:rsidRDefault="00812BD7" w:rsidP="00812BD7">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Говорите с малышом медленно, короткими фразами; пользуйтесь правильным русским языком, не переходите на </w:t>
      </w:r>
      <w:r w:rsidRPr="00F35076">
        <w:rPr>
          <w:rFonts w:ascii="Times New Roman" w:eastAsia="Times New Roman" w:hAnsi="Times New Roman" w:cs="Times New Roman"/>
          <w:i/>
          <w:iCs/>
          <w:color w:val="000000"/>
          <w:sz w:val="24"/>
          <w:szCs w:val="24"/>
        </w:rPr>
        <w:t>«детский язык»</w:t>
      </w:r>
      <w:r w:rsidRPr="00F35076">
        <w:rPr>
          <w:rFonts w:ascii="Times New Roman" w:eastAsia="Times New Roman" w:hAnsi="Times New Roman" w:cs="Times New Roman"/>
          <w:color w:val="000000"/>
          <w:sz w:val="24"/>
          <w:szCs w:val="24"/>
        </w:rPr>
        <w:t> сами и не разрешайте делать этого другим взрослым.</w:t>
      </w:r>
    </w:p>
    <w:p w:rsidR="00812BD7" w:rsidRPr="00F35076" w:rsidRDefault="00812BD7" w:rsidP="00812BD7">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Развивайте артикуляционный аппарат с целью улучшения звукопроизношения: есть, грызть жёсткую еду; облизываться; пить и дуть через соломинку; строить рожицы, мимикой показывать разные эмоции.</w:t>
      </w:r>
    </w:p>
    <w:p w:rsidR="00812BD7" w:rsidRPr="00F35076" w:rsidRDefault="00812BD7" w:rsidP="00812BD7">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Развивайте мелкую моторику: массируйте пальчики, давайте работать с мелким материалом: бусинки, крупа, мозаика и т.д.</w:t>
      </w:r>
    </w:p>
    <w:p w:rsidR="00812BD7" w:rsidRPr="00F35076" w:rsidRDefault="00812BD7" w:rsidP="00812BD7">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Поощряйте любопытство, стремление задавать вопросы;</w:t>
      </w:r>
    </w:p>
    <w:p w:rsidR="00812BD7" w:rsidRDefault="00812BD7" w:rsidP="00812BD7">
      <w:pPr>
        <w:pStyle w:val="a3"/>
        <w:ind w:right="3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 xml:space="preserve">Не сравнивайте </w:t>
      </w:r>
      <w:proofErr w:type="gramStart"/>
      <w:r w:rsidRPr="00F35076">
        <w:rPr>
          <w:rFonts w:ascii="Times New Roman" w:eastAsia="Times New Roman" w:hAnsi="Times New Roman" w:cs="Times New Roman"/>
          <w:color w:val="000000"/>
          <w:sz w:val="24"/>
          <w:szCs w:val="24"/>
        </w:rPr>
        <w:t>малыша</w:t>
      </w:r>
      <w:proofErr w:type="gramEnd"/>
      <w:r w:rsidRPr="00F35076">
        <w:rPr>
          <w:rFonts w:ascii="Times New Roman" w:eastAsia="Times New Roman" w:hAnsi="Times New Roman" w:cs="Times New Roman"/>
          <w:color w:val="000000"/>
          <w:sz w:val="24"/>
          <w:szCs w:val="24"/>
        </w:rPr>
        <w:t xml:space="preserve"> ни с </w:t>
      </w:r>
      <w:proofErr w:type="gramStart"/>
      <w:r w:rsidRPr="00F35076">
        <w:rPr>
          <w:rFonts w:ascii="Times New Roman" w:eastAsia="Times New Roman" w:hAnsi="Times New Roman" w:cs="Times New Roman"/>
          <w:color w:val="000000"/>
          <w:sz w:val="24"/>
          <w:szCs w:val="24"/>
        </w:rPr>
        <w:t>какими</w:t>
      </w:r>
      <w:proofErr w:type="gramEnd"/>
      <w:r w:rsidRPr="00F35076">
        <w:rPr>
          <w:rFonts w:ascii="Times New Roman" w:eastAsia="Times New Roman" w:hAnsi="Times New Roman" w:cs="Times New Roman"/>
          <w:color w:val="000000"/>
          <w:sz w:val="24"/>
          <w:szCs w:val="24"/>
        </w:rPr>
        <w:t xml:space="preserve"> другими детьми.</w:t>
      </w:r>
    </w:p>
    <w:p w:rsidR="00D54992" w:rsidRDefault="00D54992" w:rsidP="00D54992">
      <w:pPr>
        <w:pStyle w:val="a3"/>
        <w:ind w:right="3402"/>
        <w:jc w:val="both"/>
        <w:rPr>
          <w:rFonts w:ascii="Times New Roman" w:eastAsia="Times New Roman" w:hAnsi="Times New Roman" w:cs="Times New Roman"/>
          <w:color w:val="000000"/>
          <w:sz w:val="24"/>
          <w:szCs w:val="24"/>
        </w:rPr>
      </w:pPr>
    </w:p>
    <w:p w:rsidR="00D54992" w:rsidRDefault="00D54992" w:rsidP="00D54992">
      <w:pPr>
        <w:pStyle w:val="a3"/>
        <w:ind w:right="3402"/>
        <w:jc w:val="both"/>
        <w:rPr>
          <w:rFonts w:ascii="Times New Roman" w:eastAsia="Times New Roman" w:hAnsi="Times New Roman" w:cs="Times New Roman"/>
          <w:color w:val="000000"/>
          <w:sz w:val="24"/>
          <w:szCs w:val="24"/>
        </w:rPr>
      </w:pPr>
    </w:p>
    <w:p w:rsidR="00D54992" w:rsidRPr="00F35076" w:rsidRDefault="00D54992" w:rsidP="00D54992">
      <w:pPr>
        <w:pStyle w:val="a3"/>
        <w:ind w:right="3402" w:firstLine="567"/>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Список литературы</w:t>
      </w:r>
    </w:p>
    <w:p w:rsidR="00D54992" w:rsidRPr="00F35076" w:rsidRDefault="00D54992" w:rsidP="00D54992">
      <w:pPr>
        <w:pStyle w:val="a3"/>
        <w:ind w:right="-1"/>
        <w:jc w:val="both"/>
        <w:rPr>
          <w:rFonts w:ascii="Times New Roman" w:eastAsia="Times New Roman" w:hAnsi="Times New Roman" w:cs="Times New Roman"/>
          <w:color w:val="000000"/>
          <w:sz w:val="24"/>
          <w:szCs w:val="24"/>
        </w:rPr>
      </w:pPr>
      <w:proofErr w:type="spellStart"/>
      <w:r w:rsidRPr="00F35076">
        <w:rPr>
          <w:rFonts w:ascii="Times New Roman" w:eastAsia="Times New Roman" w:hAnsi="Times New Roman" w:cs="Times New Roman"/>
          <w:color w:val="000000"/>
          <w:sz w:val="24"/>
          <w:szCs w:val="24"/>
        </w:rPr>
        <w:t>Власеленко</w:t>
      </w:r>
      <w:proofErr w:type="spellEnd"/>
      <w:r w:rsidRPr="00F35076">
        <w:rPr>
          <w:rFonts w:ascii="Times New Roman" w:eastAsia="Times New Roman" w:hAnsi="Times New Roman" w:cs="Times New Roman"/>
          <w:color w:val="000000"/>
          <w:sz w:val="24"/>
          <w:szCs w:val="24"/>
        </w:rPr>
        <w:t xml:space="preserve">, И.Т., Чиркина, Г.В. Методы обследования речи у детей. И.Т. </w:t>
      </w:r>
      <w:proofErr w:type="spellStart"/>
      <w:r w:rsidRPr="00F35076">
        <w:rPr>
          <w:rFonts w:ascii="Times New Roman" w:eastAsia="Times New Roman" w:hAnsi="Times New Roman" w:cs="Times New Roman"/>
          <w:color w:val="000000"/>
          <w:sz w:val="24"/>
          <w:szCs w:val="24"/>
        </w:rPr>
        <w:t>Власеленко</w:t>
      </w:r>
      <w:proofErr w:type="spellEnd"/>
      <w:r w:rsidRPr="00F35076">
        <w:rPr>
          <w:rFonts w:ascii="Times New Roman" w:eastAsia="Times New Roman" w:hAnsi="Times New Roman" w:cs="Times New Roman"/>
          <w:color w:val="000000"/>
          <w:sz w:val="24"/>
          <w:szCs w:val="24"/>
        </w:rPr>
        <w:t>, Г.В. Чиркина. </w:t>
      </w:r>
      <w:r w:rsidRPr="00F35076">
        <w:rPr>
          <w:rFonts w:ascii="Times New Roman" w:eastAsia="Times New Roman" w:hAnsi="Times New Roman" w:cs="Times New Roman"/>
          <w:i/>
          <w:iCs/>
          <w:color w:val="000000"/>
          <w:sz w:val="24"/>
          <w:szCs w:val="24"/>
        </w:rPr>
        <w:t>[Текст]</w:t>
      </w:r>
      <w:r w:rsidRPr="00F35076">
        <w:rPr>
          <w:rFonts w:ascii="Times New Roman" w:eastAsia="Times New Roman" w:hAnsi="Times New Roman" w:cs="Times New Roman"/>
          <w:color w:val="000000"/>
          <w:sz w:val="24"/>
          <w:szCs w:val="24"/>
        </w:rPr>
        <w:t> – М., 1996 г.</w:t>
      </w:r>
    </w:p>
    <w:p w:rsidR="00D54992" w:rsidRPr="00F35076" w:rsidRDefault="00D54992" w:rsidP="00D54992">
      <w:pPr>
        <w:pStyle w:val="a3"/>
        <w:tabs>
          <w:tab w:val="left" w:pos="9355"/>
        </w:tabs>
        <w:ind w:right="-1"/>
        <w:jc w:val="both"/>
        <w:rPr>
          <w:rFonts w:ascii="Times New Roman" w:eastAsia="Times New Roman" w:hAnsi="Times New Roman" w:cs="Times New Roman"/>
          <w:color w:val="000000"/>
          <w:sz w:val="24"/>
          <w:szCs w:val="24"/>
        </w:rPr>
      </w:pPr>
      <w:r w:rsidRPr="00F35076">
        <w:rPr>
          <w:rFonts w:ascii="Times New Roman" w:eastAsia="Times New Roman" w:hAnsi="Times New Roman" w:cs="Times New Roman"/>
          <w:color w:val="000000"/>
          <w:sz w:val="24"/>
          <w:szCs w:val="24"/>
        </w:rPr>
        <w:t>Галкина, С.Ф. Профилактика речевых нарушений у детей в условиях дошкольного логопедического пункта </w:t>
      </w:r>
      <w:r w:rsidRPr="00F35076">
        <w:rPr>
          <w:rFonts w:ascii="Times New Roman" w:eastAsia="Times New Roman" w:hAnsi="Times New Roman" w:cs="Times New Roman"/>
          <w:i/>
          <w:iCs/>
          <w:color w:val="000000"/>
          <w:sz w:val="24"/>
          <w:szCs w:val="24"/>
        </w:rPr>
        <w:t>[Текст]</w:t>
      </w:r>
      <w:r w:rsidRPr="00F35076">
        <w:rPr>
          <w:rFonts w:ascii="Times New Roman" w:eastAsia="Times New Roman" w:hAnsi="Times New Roman" w:cs="Times New Roman"/>
          <w:color w:val="000000"/>
          <w:sz w:val="24"/>
          <w:szCs w:val="24"/>
        </w:rPr>
        <w:t> // Логопед. С.Ф. Галкина. – 2010. -</w:t>
      </w: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3507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p w:rsidR="00D54992" w:rsidRPr="00F35076" w:rsidRDefault="00D54992" w:rsidP="00D54992">
      <w:pPr>
        <w:pStyle w:val="a3"/>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Елисеева, </w:t>
      </w:r>
      <w:r w:rsidRPr="00F35076">
        <w:rPr>
          <w:rFonts w:ascii="Times New Roman" w:eastAsia="Times New Roman" w:hAnsi="Times New Roman" w:cs="Times New Roman"/>
          <w:color w:val="000000"/>
          <w:sz w:val="24"/>
          <w:szCs w:val="24"/>
        </w:rPr>
        <w:t>Ю.Ю. Домашний логопед. Полный справочник. / Под ред. Ю.Ю. Елисеева </w:t>
      </w:r>
      <w:r w:rsidRPr="00F35076">
        <w:rPr>
          <w:rFonts w:ascii="Times New Roman" w:eastAsia="Times New Roman" w:hAnsi="Times New Roman" w:cs="Times New Roman"/>
          <w:i/>
          <w:iCs/>
          <w:color w:val="000000"/>
          <w:sz w:val="24"/>
          <w:szCs w:val="24"/>
        </w:rPr>
        <w:t>[Текст]</w:t>
      </w:r>
      <w:r w:rsidRPr="00F35076">
        <w:rPr>
          <w:rFonts w:ascii="Times New Roman" w:eastAsia="Times New Roman" w:hAnsi="Times New Roman" w:cs="Times New Roman"/>
          <w:color w:val="000000"/>
          <w:sz w:val="24"/>
          <w:szCs w:val="24"/>
        </w:rPr>
        <w:t> – М., 2007 г.</w:t>
      </w:r>
    </w:p>
    <w:p w:rsidR="00812BD7" w:rsidRDefault="00D54992" w:rsidP="00D54992">
      <w:r w:rsidRPr="00F35076">
        <w:rPr>
          <w:rFonts w:ascii="Times New Roman" w:eastAsia="Times New Roman" w:hAnsi="Times New Roman" w:cs="Times New Roman"/>
          <w:color w:val="000000"/>
          <w:sz w:val="24"/>
          <w:szCs w:val="24"/>
        </w:rPr>
        <w:t>Жукова, Н.С. Формирование устной речи. </w:t>
      </w:r>
      <w:r w:rsidRPr="00F35076">
        <w:rPr>
          <w:rFonts w:ascii="Times New Roman" w:eastAsia="Times New Roman" w:hAnsi="Times New Roman" w:cs="Times New Roman"/>
          <w:i/>
          <w:iCs/>
          <w:color w:val="000000"/>
          <w:sz w:val="24"/>
          <w:szCs w:val="24"/>
        </w:rPr>
        <w:t>[Текст]</w:t>
      </w:r>
      <w:r w:rsidRPr="00F35076">
        <w:rPr>
          <w:rFonts w:ascii="Times New Roman" w:eastAsia="Times New Roman" w:hAnsi="Times New Roman" w:cs="Times New Roman"/>
          <w:color w:val="000000"/>
          <w:sz w:val="24"/>
          <w:szCs w:val="24"/>
        </w:rPr>
        <w:t> Н.С. Жукова. – М., 1996 г</w:t>
      </w:r>
      <w:r>
        <w:rPr>
          <w:rFonts w:ascii="Times New Roman" w:eastAsia="Times New Roman" w:hAnsi="Times New Roman" w:cs="Times New Roman"/>
          <w:color w:val="000000"/>
          <w:sz w:val="24"/>
          <w:szCs w:val="24"/>
        </w:rPr>
        <w:t>.</w:t>
      </w:r>
    </w:p>
    <w:sectPr w:rsidR="00812BD7" w:rsidSect="00902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2BD7"/>
    <w:rsid w:val="006966F1"/>
    <w:rsid w:val="00812BD7"/>
    <w:rsid w:val="00902016"/>
    <w:rsid w:val="00D5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BD7"/>
    <w:pPr>
      <w:spacing w:after="0" w:line="240" w:lineRule="auto"/>
    </w:pPr>
  </w:style>
  <w:style w:type="paragraph" w:styleId="a4">
    <w:name w:val="Balloon Text"/>
    <w:basedOn w:val="a"/>
    <w:link w:val="a5"/>
    <w:uiPriority w:val="99"/>
    <w:semiHidden/>
    <w:unhideWhenUsed/>
    <w:rsid w:val="00696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1093</Words>
  <Characters>6234</Characters>
  <Application>Microsoft Office Word</Application>
  <DocSecurity>0</DocSecurity>
  <Lines>51</Lines>
  <Paragraphs>14</Paragraphs>
  <ScaleCrop>false</ScaleCrop>
  <Company>SPecialiST RePack</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Чебурашка</cp:lastModifiedBy>
  <cp:revision>4</cp:revision>
  <dcterms:created xsi:type="dcterms:W3CDTF">2020-01-23T02:35:00Z</dcterms:created>
  <dcterms:modified xsi:type="dcterms:W3CDTF">2020-01-23T03:03:00Z</dcterms:modified>
</cp:coreProperties>
</file>